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4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Diretoria de Projetos e Obras da Superintendência de 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de Obras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en-US" w:eastAsia="pt-BR"/>
        </w:rPr>
        <w:t>Registrar Notificação - Fiscal de Obra</w:t>
      </w:r>
    </w:p>
    <w:p>
      <w:pPr>
        <w:pStyle w:val="5"/>
        <w:spacing w:before="51"/>
        <w:ind w:right="283" w:firstLine="720" w:firstLineChars="0"/>
        <w:rPr>
          <w:color w:val="231F20"/>
          <w:lang w:val="pt-BR"/>
        </w:rPr>
      </w:pPr>
    </w:p>
    <w:p>
      <w:pPr>
        <w:pStyle w:val="5"/>
        <w:spacing w:before="51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>Esta funcionalidade, utilizada pelos gestores de obras da superintendência de Infraestrutura, permite que sejam registradas notificações para os fiscais responsáveis pelo acompanhamento das obras cadastradas no sistema.</w:t>
      </w:r>
    </w:p>
    <w:p>
      <w:pPr>
        <w:pStyle w:val="5"/>
        <w:spacing w:before="51"/>
        <w:ind w:right="283" w:firstLine="720" w:firstLineChars="0"/>
        <w:rPr>
          <w:color w:val="231F20"/>
          <w:lang w:val="pt-BR"/>
        </w:rPr>
      </w:pP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720" w:firstLineChars="0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1"/>
        <w:ind w:right="283" w:firstLine="720" w:firstLineChars="0"/>
        <w:jc w:val="both"/>
        <w:rPr>
          <w:rStyle w:val="12"/>
          <w:b/>
          <w:bCs/>
          <w:i/>
          <w:iCs/>
          <w:lang w:val="pt-BR"/>
        </w:rPr>
      </w:pPr>
      <w:r>
        <w:rPr>
          <w:b/>
          <w:bCs/>
          <w:i/>
          <w:iCs/>
          <w:color w:val="231F20"/>
          <w:lang w:val="pt-BR"/>
        </w:rPr>
        <w:t>SIPAC → Módulos → Infraestrutura → Obras → Notificações → Fiscal → Registrar Notificação.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>Ao acessar a funcionalidade o sistema exibirá a seguinte tela:</w:t>
      </w:r>
    </w:p>
    <w:p>
      <w:pPr>
        <w:pStyle w:val="5"/>
        <w:spacing w:before="4"/>
        <w:ind w:right="283" w:firstLine="284"/>
        <w:jc w:val="center"/>
        <w:rPr>
          <w:lang w:val="pt-BR"/>
        </w:rPr>
      </w:pPr>
      <w:r>
        <w:drawing>
          <wp:inline distT="0" distB="0" distL="114300" distR="114300">
            <wp:extent cx="5376545" cy="1551305"/>
            <wp:effectExtent l="0" t="0" r="14605" b="1079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76545" cy="1551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284"/>
        <w:jc w:val="center"/>
        <w:rPr>
          <w:sz w:val="14"/>
          <w:lang w:val="pt-BR"/>
        </w:rPr>
      </w:pPr>
    </w:p>
    <w:p>
      <w:pPr>
        <w:pStyle w:val="5"/>
        <w:spacing w:before="4"/>
        <w:ind w:right="-1"/>
        <w:jc w:val="center"/>
        <w:rPr>
          <w:sz w:val="14"/>
          <w:lang w:val="pt-BR"/>
        </w:rPr>
      </w:pPr>
    </w:p>
    <w:p>
      <w:pPr>
        <w:jc w:val="center"/>
        <w:rPr>
          <w:lang w:val="pt-BR" w:eastAsia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Caso desista da operação, clique em </w:t>
      </w:r>
      <w:r>
        <w:rPr>
          <w:b/>
          <w:bCs/>
          <w:i/>
          <w:iCs/>
          <w:lang w:val="pt-BR"/>
        </w:rPr>
        <w:t xml:space="preserve">Cancelar </w:t>
      </w:r>
      <w:r>
        <w:rPr>
          <w:lang w:val="pt-BR"/>
        </w:rPr>
        <w:t xml:space="preserve">e confirme na janela que será apresentada pelo sistema. Esta operação é válida para todas as telas que apresentem esta função.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Antes de registrar uma notificação para determinado fiscal, necessita-se realizar uma busca por determinada obra específica. Na tela acima, informe um ou mais dos seguintes dados que são solicitados para prosseguir com esta operação. São eles: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left="660" w:leftChars="300" w:right="283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Modalidade/Número/Ano/Origem: Selecione a modalidade da licitação que deseja consultar através da lista fornecida pelo sistema, informando ainda o número e ano da mesma, assim como a origem desta licitação, que também poderá ser selecionada pela lista presente neste campo;</w:t>
      </w:r>
    </w:p>
    <w:p>
      <w:pPr>
        <w:pStyle w:val="5"/>
        <w:spacing w:before="4"/>
        <w:ind w:left="660" w:leftChars="300" w:right="283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Origem: Selecione a origem a partir das opções listadas pelo sistema;</w:t>
      </w:r>
    </w:p>
    <w:p>
      <w:pPr>
        <w:pStyle w:val="5"/>
        <w:spacing w:before="4"/>
        <w:ind w:left="660" w:leftChars="300" w:right="283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Fiscal: O sistema fornece a lista de nomes dos fiscais, devendo o usuário selecionar aquele cujas licitações deseja visualizar;</w:t>
      </w:r>
    </w:p>
    <w:p>
      <w:pPr>
        <w:pStyle w:val="5"/>
        <w:spacing w:before="4"/>
        <w:ind w:left="660" w:leftChars="300" w:right="283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Contrato (Número/Ano): Informe o número e ano do contrato associado à requisição;</w:t>
      </w:r>
    </w:p>
    <w:p>
      <w:pPr>
        <w:pStyle w:val="5"/>
        <w:spacing w:before="4"/>
        <w:ind w:left="660" w:leftChars="300" w:right="283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Empresa: Selecione a empresa envolvida com a obra a partir da lista gerada pelo sistema ao digitar as letras iniciais referentes ao nome desta empresa;</w:t>
      </w:r>
    </w:p>
    <w:p>
      <w:pPr>
        <w:pStyle w:val="5"/>
        <w:spacing w:before="4"/>
        <w:ind w:left="660" w:leftChars="300" w:right="283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Descrição: Informe a descrição da obra que deseja consultar;</w:t>
      </w:r>
    </w:p>
    <w:p>
      <w:pPr>
        <w:pStyle w:val="5"/>
        <w:spacing w:before="4"/>
        <w:ind w:left="660" w:leftChars="300" w:right="283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Período: Utilize o calendário virtual que o sistema fornece ao clicar no ícone</w:t>
      </w:r>
      <w:r>
        <w:rPr>
          <w:i/>
          <w:iCs/>
          <w:lang w:val="pt-BR" w:eastAsia="zh-CN"/>
        </w:rPr>
        <w:t xml:space="preserve"> </w:t>
      </w:r>
      <w:r>
        <w:rPr>
          <w:i/>
          <w:iCs/>
          <w:lang w:val="en-US" w:eastAsia="zh-CN"/>
        </w:rPr>
        <w:t>para selecionar as datas referentes ao período de execução da obra, ou digite-as nos campos específicos;</w:t>
      </w:r>
    </w:p>
    <w:p>
      <w:pPr>
        <w:pStyle w:val="5"/>
        <w:spacing w:before="4"/>
        <w:ind w:left="660" w:leftChars="300" w:right="283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Status: Selecione o status da obra;</w:t>
      </w:r>
    </w:p>
    <w:p>
      <w:pPr>
        <w:pStyle w:val="5"/>
        <w:spacing w:before="4"/>
        <w:ind w:left="660" w:leftChars="300" w:right="283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Apenas Obras com Fotos: Selecione esta opção caso deseje visualizar apenas as obras que possuam fotos.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6"/>
        <w:keepNext w:val="0"/>
        <w:keepLines w:val="0"/>
        <w:widowControl/>
        <w:suppressLineNumbers w:val="0"/>
        <w:ind w:firstLine="720" w:firstLineChars="0"/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</w:pPr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t xml:space="preserve">Exemplificaremos uma busca com o Contrato(Número/Ano) 27/2017. Clique em </w:t>
      </w:r>
      <w:r>
        <w:rPr>
          <w:rFonts w:ascii="Century Gothic" w:hAnsi="Century Gothic" w:eastAsia="Century Gothic" w:cs="Century Gothic"/>
          <w:b/>
          <w:bCs/>
          <w:i/>
          <w:iCs/>
          <w:sz w:val="24"/>
          <w:szCs w:val="24"/>
          <w:lang w:val="pt-BR" w:eastAsia="en-US" w:bidi="ar-SA"/>
        </w:rPr>
        <w:t>Buscar</w:t>
      </w:r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t xml:space="preserve"> para prosseguir. 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2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6"/>
        <w:keepNext w:val="0"/>
        <w:keepLines w:val="0"/>
        <w:widowControl/>
        <w:suppressLineNumbers w:val="0"/>
        <w:ind w:firstLine="720" w:firstLineChars="0"/>
      </w:pPr>
      <w:bookmarkStart w:id="1" w:name="_GoBack"/>
      <w:bookmarkEnd w:id="1"/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t xml:space="preserve">Os resultados da busca serão apresentados conforme mostrado abaixo: </w:t>
      </w:r>
    </w:p>
    <w:p>
      <w:pPr>
        <w:pStyle w:val="5"/>
        <w:spacing w:before="51"/>
        <w:ind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drawing>
          <wp:inline distT="0" distB="0" distL="114300" distR="114300">
            <wp:extent cx="7014845" cy="2891155"/>
            <wp:effectExtent l="0" t="0" r="14605" b="4445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14845" cy="289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ind w:firstLine="720" w:firstLineChars="0"/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</w:pPr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t>Clique no ícone para notificar o fiscal da obra. Será gerada a seguinte página:</w:t>
      </w:r>
    </w:p>
    <w:p>
      <w:pPr>
        <w:pStyle w:val="6"/>
        <w:keepNext w:val="0"/>
        <w:keepLines w:val="0"/>
        <w:widowControl/>
        <w:suppressLineNumbers w:val="0"/>
        <w:jc w:val="center"/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</w:pPr>
      <w:r>
        <w:drawing>
          <wp:inline distT="0" distB="0" distL="114300" distR="114300">
            <wp:extent cx="7018655" cy="2192020"/>
            <wp:effectExtent l="0" t="0" r="10795" b="17780"/>
            <wp:docPr id="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18655" cy="2192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 w:firstLine="717" w:firstLineChars="0"/>
        <w:jc w:val="both"/>
        <w:rPr>
          <w:rFonts w:cs="Century Gothic"/>
          <w:sz w:val="24"/>
          <w:szCs w:val="24"/>
          <w:lang w:val="pt-BR" w:eastAsia="en-US" w:bidi="ar-SA"/>
        </w:rPr>
      </w:pPr>
      <w:r>
        <w:rPr>
          <w:rFonts w:cs="Century Gothic"/>
          <w:sz w:val="24"/>
          <w:szCs w:val="24"/>
          <w:lang w:val="pt-BR" w:eastAsia="en-US" w:bidi="ar-SA"/>
        </w:rPr>
        <w:t>O gestor da obra deverá escolher o fiscal a ser notificado e o complemento da notificação. Após isso o sistema irá gerar a seguinte notificação:</w:t>
      </w:r>
    </w:p>
    <w:p>
      <w:pPr>
        <w:pStyle w:val="5"/>
        <w:spacing w:before="51"/>
        <w:ind w:left="284" w:right="241"/>
        <w:jc w:val="both"/>
        <w:rPr>
          <w:rFonts w:cs="Century Gothic"/>
          <w:sz w:val="24"/>
          <w:szCs w:val="24"/>
          <w:lang w:val="pt-BR" w:eastAsia="en-US" w:bidi="ar-SA"/>
        </w:rPr>
      </w:pPr>
    </w:p>
    <w:p>
      <w:pPr>
        <w:pStyle w:val="5"/>
        <w:spacing w:before="51"/>
        <w:ind w:left="284" w:right="241"/>
        <w:jc w:val="center"/>
        <w:rPr>
          <w:b/>
          <w:color w:val="231F20"/>
          <w:w w:val="105"/>
          <w:lang w:val="pt-BR"/>
        </w:rPr>
      </w:pPr>
      <w:r>
        <w:drawing>
          <wp:inline distT="0" distB="0" distL="114300" distR="114300">
            <wp:extent cx="5662930" cy="4598670"/>
            <wp:effectExtent l="0" t="0" r="13970" b="11430"/>
            <wp:docPr id="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2930" cy="4598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decorative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decorative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94178F1"/>
    <w:rsid w:val="1F0A7B80"/>
    <w:rsid w:val="2CA420BC"/>
    <w:rsid w:val="3BE61FFC"/>
    <w:rsid w:val="40CD7AE2"/>
    <w:rsid w:val="424C06FC"/>
    <w:rsid w:val="44A73636"/>
    <w:rsid w:val="5CB134FB"/>
    <w:rsid w:val="713F605F"/>
    <w:rsid w:val="7C7D6D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2017-11-22T20:11:57Z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